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816"/>
        <w:gridCol w:w="7429"/>
      </w:tblGrid>
      <w:tr w:rsidR="00D80C32" w:rsidTr="00FB1E84">
        <w:tc>
          <w:tcPr>
            <w:tcW w:w="1816" w:type="dxa"/>
          </w:tcPr>
          <w:p w:rsidR="00D80C32" w:rsidRPr="004B2D3B" w:rsidRDefault="00D80C32" w:rsidP="00FB1E84">
            <w:bookmarkStart w:id="0" w:name="_GoBack"/>
            <w:bookmarkEnd w:id="0"/>
            <w:r>
              <w:rPr>
                <w:noProof/>
                <w:lang w:eastAsia="en-AU"/>
              </w:rPr>
              <w:drawing>
                <wp:inline distT="0" distB="0" distL="0" distR="0">
                  <wp:extent cx="933450" cy="628650"/>
                  <wp:effectExtent l="19050" t="0" r="0" b="0"/>
                  <wp:docPr id="1" name="Picture 1" descr="p:\TEMPLATES\NOTES\LOCAL\CWEALT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EMPLATES\NOTES\LOCAL\CWEALTH.TIF"/>
                          <pic:cNvPicPr>
                            <a:picLocks noChangeAspect="1" noChangeArrowheads="1"/>
                          </pic:cNvPicPr>
                        </pic:nvPicPr>
                        <pic:blipFill>
                          <a:blip r:link="rId7" cstate="print"/>
                          <a:srcRect/>
                          <a:stretch>
                            <a:fillRect/>
                          </a:stretch>
                        </pic:blipFill>
                        <pic:spPr bwMode="auto">
                          <a:xfrm>
                            <a:off x="0" y="0"/>
                            <a:ext cx="933450" cy="628650"/>
                          </a:xfrm>
                          <a:prstGeom prst="rect">
                            <a:avLst/>
                          </a:prstGeom>
                          <a:noFill/>
                          <a:ln w="9525">
                            <a:noFill/>
                            <a:miter lim="800000"/>
                            <a:headEnd/>
                            <a:tailEnd/>
                          </a:ln>
                        </pic:spPr>
                      </pic:pic>
                    </a:graphicData>
                  </a:graphic>
                </wp:inline>
              </w:drawing>
            </w:r>
          </w:p>
        </w:tc>
        <w:tc>
          <w:tcPr>
            <w:tcW w:w="7429" w:type="dxa"/>
          </w:tcPr>
          <w:p w:rsidR="00D80C32" w:rsidRDefault="00D80C32" w:rsidP="00FB1E84">
            <w:pPr>
              <w:pStyle w:val="CrestLetter"/>
            </w:pPr>
          </w:p>
          <w:p w:rsidR="00D80C32" w:rsidRDefault="00D80C32" w:rsidP="00FB1E84">
            <w:pPr>
              <w:pStyle w:val="CrestLetter"/>
            </w:pPr>
            <w:r>
              <w:t>AUSTRALIAN HIGH COMMISSION</w:t>
            </w:r>
          </w:p>
          <w:p w:rsidR="00D80C32" w:rsidRDefault="00D80C32" w:rsidP="00FB1E84">
            <w:pPr>
              <w:pStyle w:val="CrestLetter"/>
            </w:pPr>
            <w:smartTag w:uri="urn:schemas-microsoft-com:office:smarttags" w:element="place">
              <w:r>
                <w:t>DHAKA</w:t>
              </w:r>
            </w:smartTag>
          </w:p>
        </w:tc>
      </w:tr>
    </w:tbl>
    <w:p w:rsidR="00D80C32" w:rsidRDefault="00D80C32" w:rsidP="00D80C32"/>
    <w:p w:rsidR="00D80C32" w:rsidRDefault="00D80C32" w:rsidP="00D80C32">
      <w:pPr>
        <w:jc w:val="center"/>
        <w:rPr>
          <w:b/>
          <w:bCs/>
          <w:i/>
          <w:iCs/>
          <w:sz w:val="36"/>
          <w:szCs w:val="36"/>
          <w:u w:val="single"/>
        </w:rPr>
      </w:pPr>
      <w:r w:rsidRPr="004B2D3B">
        <w:rPr>
          <w:b/>
          <w:bCs/>
          <w:i/>
          <w:iCs/>
          <w:sz w:val="36"/>
          <w:szCs w:val="36"/>
          <w:u w:val="single"/>
        </w:rPr>
        <w:t>Press Release</w:t>
      </w:r>
    </w:p>
    <w:p w:rsidR="00D80C32" w:rsidRPr="009C1F7B" w:rsidRDefault="00D80C32" w:rsidP="00D80C32">
      <w:pPr>
        <w:jc w:val="center"/>
        <w:rPr>
          <w:b/>
          <w:bCs/>
          <w:i/>
          <w:iCs/>
          <w:u w:val="single"/>
        </w:rPr>
      </w:pPr>
    </w:p>
    <w:p w:rsidR="00AF5376" w:rsidRDefault="00794F3C" w:rsidP="00AF5376">
      <w:pPr>
        <w:jc w:val="center"/>
        <w:rPr>
          <w:b/>
          <w:bCs/>
          <w:sz w:val="26"/>
          <w:szCs w:val="26"/>
          <w:u w:val="single"/>
        </w:rPr>
      </w:pPr>
      <w:r>
        <w:rPr>
          <w:b/>
          <w:bCs/>
          <w:sz w:val="26"/>
          <w:szCs w:val="26"/>
          <w:u w:val="single"/>
        </w:rPr>
        <w:t xml:space="preserve">Minister </w:t>
      </w:r>
      <w:r w:rsidR="00D7686F">
        <w:rPr>
          <w:b/>
          <w:bCs/>
          <w:sz w:val="26"/>
          <w:szCs w:val="26"/>
          <w:u w:val="single"/>
        </w:rPr>
        <w:t xml:space="preserve">Collins </w:t>
      </w:r>
      <w:r>
        <w:rPr>
          <w:b/>
          <w:bCs/>
          <w:sz w:val="26"/>
          <w:szCs w:val="26"/>
          <w:u w:val="single"/>
        </w:rPr>
        <w:t>leads Australian delegation to Bangladesh for 10</w:t>
      </w:r>
      <w:r w:rsidRPr="00794F3C">
        <w:rPr>
          <w:b/>
          <w:bCs/>
          <w:sz w:val="26"/>
          <w:szCs w:val="26"/>
          <w:u w:val="single"/>
          <w:vertAlign w:val="superscript"/>
        </w:rPr>
        <w:t>th</w:t>
      </w:r>
      <w:r>
        <w:rPr>
          <w:b/>
          <w:bCs/>
          <w:sz w:val="26"/>
          <w:szCs w:val="26"/>
          <w:u w:val="single"/>
        </w:rPr>
        <w:t xml:space="preserve"> Commonwealth Women’s Affairs Ministers Meeting</w:t>
      </w:r>
      <w:r w:rsidR="00AF5376">
        <w:rPr>
          <w:b/>
          <w:bCs/>
          <w:sz w:val="26"/>
          <w:szCs w:val="26"/>
          <w:u w:val="single"/>
        </w:rPr>
        <w:t xml:space="preserve"> </w:t>
      </w:r>
    </w:p>
    <w:p w:rsidR="00AF5376" w:rsidRDefault="00AF5376" w:rsidP="00D80C32">
      <w:pPr>
        <w:rPr>
          <w:bCs/>
        </w:rPr>
      </w:pPr>
    </w:p>
    <w:p w:rsidR="006A6DC6" w:rsidRDefault="00D7686F" w:rsidP="000152BD">
      <w:pPr>
        <w:jc w:val="both"/>
      </w:pPr>
      <w:r>
        <w:t xml:space="preserve">Australian </w:t>
      </w:r>
      <w:r w:rsidR="00794F3C">
        <w:t>Minister for the Status of Women</w:t>
      </w:r>
      <w:r>
        <w:t>,</w:t>
      </w:r>
      <w:r w:rsidR="00794F3C">
        <w:t xml:space="preserve"> </w:t>
      </w:r>
      <w:r>
        <w:t xml:space="preserve">the Hon Ms </w:t>
      </w:r>
      <w:r w:rsidR="00794F3C">
        <w:t>Julie Collins</w:t>
      </w:r>
      <w:r>
        <w:t xml:space="preserve"> MP</w:t>
      </w:r>
      <w:r w:rsidR="00794F3C">
        <w:t xml:space="preserve">, </w:t>
      </w:r>
      <w:r w:rsidR="00193857">
        <w:t>led a delegation to represent</w:t>
      </w:r>
      <w:r w:rsidR="00794F3C">
        <w:t xml:space="preserve"> Australia as Commonwealth Chair-in-Office at the 10</w:t>
      </w:r>
      <w:r w:rsidR="00794F3C" w:rsidRPr="00794F3C">
        <w:rPr>
          <w:vertAlign w:val="superscript"/>
        </w:rPr>
        <w:t>th</w:t>
      </w:r>
      <w:r w:rsidR="00794F3C">
        <w:t xml:space="preserve"> Women’s Affairs Ministers Meeting (WAMM) in Dhaka</w:t>
      </w:r>
      <w:r w:rsidR="00193857">
        <w:t xml:space="preserve"> on 17-19 June 2013</w:t>
      </w:r>
      <w:r w:rsidR="00794F3C">
        <w:t xml:space="preserve">. </w:t>
      </w:r>
    </w:p>
    <w:p w:rsidR="00794F3C" w:rsidRDefault="00794F3C" w:rsidP="000152BD">
      <w:pPr>
        <w:jc w:val="both"/>
      </w:pPr>
    </w:p>
    <w:p w:rsidR="00794F3C" w:rsidRDefault="00794F3C" w:rsidP="000152BD">
      <w:pPr>
        <w:jc w:val="both"/>
      </w:pPr>
      <w:r>
        <w:t>Ms Collins said the meeting provided a vital opportunity for Commonwealth nations to discuss gender issues and strategies to advance the status of women.</w:t>
      </w:r>
    </w:p>
    <w:p w:rsidR="00794F3C" w:rsidRDefault="00794F3C" w:rsidP="000152BD">
      <w:pPr>
        <w:jc w:val="both"/>
      </w:pPr>
    </w:p>
    <w:p w:rsidR="00794F3C" w:rsidRDefault="00794F3C" w:rsidP="000152BD">
      <w:pPr>
        <w:jc w:val="both"/>
      </w:pPr>
      <w:r>
        <w:t>“Building strong partnerships with other countries is vital in our quest to expand economic opportunities for women and increase women’s participation in politics and civil life,” Ms Collins said. “Global alliances and international gatherings like 10WAMM help ensure we are working together to driver real change.”</w:t>
      </w:r>
    </w:p>
    <w:p w:rsidR="00794F3C" w:rsidRDefault="00794F3C" w:rsidP="000152BD">
      <w:pPr>
        <w:jc w:val="both"/>
      </w:pPr>
    </w:p>
    <w:p w:rsidR="00794F3C" w:rsidRDefault="00794F3C" w:rsidP="000152BD">
      <w:pPr>
        <w:jc w:val="both"/>
      </w:pPr>
      <w:r>
        <w:t>In a keynote address to Commonwea</w:t>
      </w:r>
      <w:r w:rsidR="00C666F2">
        <w:t xml:space="preserve">lth Business Council’s Special </w:t>
      </w:r>
      <w:r>
        <w:t>Forum on Women’</w:t>
      </w:r>
      <w:r w:rsidR="00D61A00">
        <w:t>s E</w:t>
      </w:r>
      <w:r>
        <w:t>conomic Empowerment, Ms Collins spoke about the Australian Government’s commitment to gender equality and the importance of women’s social and economic participation in the fast-moving global environment of the 21</w:t>
      </w:r>
      <w:r w:rsidRPr="00794F3C">
        <w:rPr>
          <w:vertAlign w:val="superscript"/>
        </w:rPr>
        <w:t>st</w:t>
      </w:r>
      <w:r>
        <w:t xml:space="preserve"> century. </w:t>
      </w:r>
    </w:p>
    <w:p w:rsidR="00921F39" w:rsidRDefault="00921F39" w:rsidP="000152BD">
      <w:pPr>
        <w:jc w:val="both"/>
      </w:pPr>
    </w:p>
    <w:p w:rsidR="00794F3C" w:rsidRDefault="00921F39" w:rsidP="00921F39">
      <w:pPr>
        <w:jc w:val="center"/>
      </w:pPr>
      <w:r>
        <w:rPr>
          <w:noProof/>
          <w:lang w:eastAsia="en-AU"/>
        </w:rPr>
        <w:drawing>
          <wp:inline distT="0" distB="0" distL="0" distR="0">
            <wp:extent cx="3848100" cy="22113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F1 for press releas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52533" cy="2213944"/>
                    </a:xfrm>
                    <a:prstGeom prst="rect">
                      <a:avLst/>
                    </a:prstGeom>
                  </pic:spPr>
                </pic:pic>
              </a:graphicData>
            </a:graphic>
          </wp:inline>
        </w:drawing>
      </w:r>
    </w:p>
    <w:p w:rsidR="00921F39" w:rsidRDefault="00921F39" w:rsidP="00921F39">
      <w:pPr>
        <w:jc w:val="center"/>
        <w:rPr>
          <w:i/>
          <w:sz w:val="18"/>
          <w:szCs w:val="18"/>
        </w:rPr>
      </w:pPr>
      <w:r>
        <w:rPr>
          <w:i/>
          <w:sz w:val="18"/>
          <w:szCs w:val="18"/>
        </w:rPr>
        <w:t xml:space="preserve"> The Hon Julie Collins MP (3</w:t>
      </w:r>
      <w:r w:rsidRPr="00921F39">
        <w:rPr>
          <w:i/>
          <w:sz w:val="18"/>
          <w:szCs w:val="18"/>
          <w:vertAlign w:val="superscript"/>
        </w:rPr>
        <w:t>rd</w:t>
      </w:r>
      <w:r w:rsidR="00480039">
        <w:rPr>
          <w:i/>
          <w:sz w:val="18"/>
          <w:szCs w:val="18"/>
        </w:rPr>
        <w:t xml:space="preserve"> from right) handing out stipends</w:t>
      </w:r>
      <w:r>
        <w:rPr>
          <w:i/>
          <w:sz w:val="18"/>
          <w:szCs w:val="18"/>
        </w:rPr>
        <w:t xml:space="preserve"> </w:t>
      </w:r>
      <w:r w:rsidR="00480039">
        <w:rPr>
          <w:i/>
          <w:sz w:val="18"/>
          <w:szCs w:val="18"/>
        </w:rPr>
        <w:t>to cover</w:t>
      </w:r>
      <w:r w:rsidR="00480039" w:rsidRPr="00480039">
        <w:rPr>
          <w:i/>
          <w:sz w:val="18"/>
          <w:szCs w:val="18"/>
        </w:rPr>
        <w:t xml:space="preserve"> costs associated with legal </w:t>
      </w:r>
      <w:r w:rsidR="00480039">
        <w:rPr>
          <w:i/>
          <w:sz w:val="18"/>
          <w:szCs w:val="18"/>
        </w:rPr>
        <w:t>proceedings</w:t>
      </w:r>
      <w:r w:rsidR="00480039" w:rsidRPr="00480039">
        <w:rPr>
          <w:i/>
          <w:sz w:val="18"/>
          <w:szCs w:val="18"/>
        </w:rPr>
        <w:t xml:space="preserve"> </w:t>
      </w:r>
      <w:r>
        <w:rPr>
          <w:i/>
          <w:sz w:val="18"/>
          <w:szCs w:val="18"/>
        </w:rPr>
        <w:t xml:space="preserve">to </w:t>
      </w:r>
      <w:r w:rsidR="00480039">
        <w:rPr>
          <w:i/>
          <w:sz w:val="18"/>
          <w:szCs w:val="18"/>
        </w:rPr>
        <w:t>representatives of acid survivors</w:t>
      </w:r>
      <w:r w:rsidR="00D7686F">
        <w:rPr>
          <w:i/>
          <w:sz w:val="18"/>
          <w:szCs w:val="18"/>
        </w:rPr>
        <w:t>, with Acting High Commissioner of Australia, Mr Tim Bolotnikoff a</w:t>
      </w:r>
      <w:r w:rsidR="00193857">
        <w:rPr>
          <w:i/>
          <w:sz w:val="18"/>
          <w:szCs w:val="18"/>
        </w:rPr>
        <w:t xml:space="preserve">nd ASF Executive Director, Ms </w:t>
      </w:r>
      <w:proofErr w:type="spellStart"/>
      <w:r w:rsidR="00193857">
        <w:rPr>
          <w:i/>
          <w:sz w:val="18"/>
          <w:szCs w:val="18"/>
        </w:rPr>
        <w:t>Mo</w:t>
      </w:r>
      <w:r w:rsidR="00D7686F">
        <w:rPr>
          <w:i/>
          <w:sz w:val="18"/>
          <w:szCs w:val="18"/>
        </w:rPr>
        <w:t>nira</w:t>
      </w:r>
      <w:proofErr w:type="spellEnd"/>
      <w:r w:rsidR="00D7686F">
        <w:rPr>
          <w:i/>
          <w:sz w:val="18"/>
          <w:szCs w:val="18"/>
        </w:rPr>
        <w:t xml:space="preserve"> </w:t>
      </w:r>
      <w:proofErr w:type="spellStart"/>
      <w:r w:rsidR="00D7686F">
        <w:rPr>
          <w:i/>
          <w:sz w:val="18"/>
          <w:szCs w:val="18"/>
        </w:rPr>
        <w:t>Rahman</w:t>
      </w:r>
      <w:proofErr w:type="spellEnd"/>
    </w:p>
    <w:p w:rsidR="00921F39" w:rsidRDefault="00921F39" w:rsidP="00921F39">
      <w:pPr>
        <w:jc w:val="center"/>
        <w:rPr>
          <w:i/>
          <w:sz w:val="18"/>
          <w:szCs w:val="18"/>
        </w:rPr>
      </w:pPr>
    </w:p>
    <w:p w:rsidR="00794F3C" w:rsidRDefault="00794F3C" w:rsidP="000152BD">
      <w:pPr>
        <w:jc w:val="both"/>
      </w:pPr>
      <w:r>
        <w:t>While in Dhaka, Ms Collin</w:t>
      </w:r>
      <w:r w:rsidR="00D7686F">
        <w:t>s also vis</w:t>
      </w:r>
      <w:r w:rsidR="00193857">
        <w:t>i</w:t>
      </w:r>
      <w:r w:rsidR="00D7686F">
        <w:t>ted the Acid Survivor</w:t>
      </w:r>
      <w:r>
        <w:t>s</w:t>
      </w:r>
      <w:r w:rsidR="00D7686F">
        <w:t>’</w:t>
      </w:r>
      <w:r>
        <w:t xml:space="preserve"> Foundation</w:t>
      </w:r>
      <w:r w:rsidR="00192528">
        <w:t xml:space="preserve"> (ASF)</w:t>
      </w:r>
      <w:r>
        <w:t>. Australia has provided</w:t>
      </w:r>
      <w:r w:rsidR="00D61A00">
        <w:t xml:space="preserve"> AUD</w:t>
      </w:r>
      <w:r>
        <w:t xml:space="preserve"> </w:t>
      </w:r>
      <w:r w:rsidR="00C42DF0">
        <w:t>$1</w:t>
      </w:r>
      <w:r w:rsidR="00D7686F">
        <w:t>.2 million to the Acid Survivor</w:t>
      </w:r>
      <w:r w:rsidR="00C42DF0">
        <w:t>s</w:t>
      </w:r>
      <w:r w:rsidR="00D7686F">
        <w:t>’</w:t>
      </w:r>
      <w:r w:rsidR="00C42DF0">
        <w:t xml:space="preserve"> Foundation</w:t>
      </w:r>
      <w:r w:rsidR="00D61A00">
        <w:t xml:space="preserve"> since 2011.</w:t>
      </w:r>
    </w:p>
    <w:p w:rsidR="00D61A00" w:rsidRDefault="00D61A00" w:rsidP="000152BD">
      <w:pPr>
        <w:jc w:val="both"/>
      </w:pPr>
    </w:p>
    <w:p w:rsidR="00921F39" w:rsidRDefault="00921F39" w:rsidP="000152BD">
      <w:pPr>
        <w:jc w:val="both"/>
      </w:pPr>
    </w:p>
    <w:p w:rsidR="00921F39" w:rsidRDefault="00921F39" w:rsidP="000152BD">
      <w:pPr>
        <w:jc w:val="both"/>
      </w:pPr>
    </w:p>
    <w:p w:rsidR="00921F39" w:rsidRDefault="00921F39" w:rsidP="00921F39">
      <w:pPr>
        <w:jc w:val="center"/>
      </w:pPr>
      <w:r>
        <w:rPr>
          <w:noProof/>
          <w:lang w:eastAsia="en-AU"/>
        </w:rPr>
        <w:lastRenderedPageBreak/>
        <w:drawing>
          <wp:inline distT="0" distB="0" distL="0" distR="0">
            <wp:extent cx="3497580" cy="24509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F2 for press releas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97580" cy="2450965"/>
                    </a:xfrm>
                    <a:prstGeom prst="rect">
                      <a:avLst/>
                    </a:prstGeom>
                  </pic:spPr>
                </pic:pic>
              </a:graphicData>
            </a:graphic>
          </wp:inline>
        </w:drawing>
      </w:r>
    </w:p>
    <w:p w:rsidR="00921F39" w:rsidRPr="00921F39" w:rsidRDefault="00921F39" w:rsidP="00921F39">
      <w:pPr>
        <w:jc w:val="center"/>
        <w:rPr>
          <w:i/>
          <w:sz w:val="18"/>
          <w:szCs w:val="18"/>
        </w:rPr>
      </w:pPr>
      <w:r w:rsidRPr="00921F39">
        <w:rPr>
          <w:i/>
          <w:sz w:val="18"/>
          <w:szCs w:val="18"/>
        </w:rPr>
        <w:t xml:space="preserve">Minister Collins </w:t>
      </w:r>
      <w:r w:rsidR="00C666F2">
        <w:rPr>
          <w:i/>
          <w:sz w:val="18"/>
          <w:szCs w:val="18"/>
        </w:rPr>
        <w:t xml:space="preserve">and Acting High Commissioner, Tim Bolotnikoff, </w:t>
      </w:r>
      <w:r w:rsidRPr="00921F39">
        <w:rPr>
          <w:i/>
          <w:sz w:val="18"/>
          <w:szCs w:val="18"/>
        </w:rPr>
        <w:t xml:space="preserve">speaking to acid attack survivors during </w:t>
      </w:r>
      <w:r w:rsidR="00C666F2">
        <w:rPr>
          <w:i/>
          <w:sz w:val="18"/>
          <w:szCs w:val="18"/>
        </w:rPr>
        <w:t>a visit to the Acid Survivor</w:t>
      </w:r>
      <w:r w:rsidR="00D7686F">
        <w:rPr>
          <w:i/>
          <w:sz w:val="18"/>
          <w:szCs w:val="18"/>
        </w:rPr>
        <w:t>s’</w:t>
      </w:r>
      <w:r w:rsidR="00C666F2">
        <w:rPr>
          <w:i/>
          <w:sz w:val="18"/>
          <w:szCs w:val="18"/>
        </w:rPr>
        <w:t xml:space="preserve"> Fo</w:t>
      </w:r>
      <w:r w:rsidRPr="00921F39">
        <w:rPr>
          <w:i/>
          <w:sz w:val="18"/>
          <w:szCs w:val="18"/>
        </w:rPr>
        <w:t xml:space="preserve">undation’s Hospital </w:t>
      </w:r>
    </w:p>
    <w:p w:rsidR="00921F39" w:rsidRDefault="00921F39" w:rsidP="000152BD">
      <w:pPr>
        <w:jc w:val="both"/>
      </w:pPr>
    </w:p>
    <w:p w:rsidR="00D61A00" w:rsidRDefault="00D61A00" w:rsidP="000152BD">
      <w:pPr>
        <w:jc w:val="both"/>
      </w:pPr>
      <w:r>
        <w:t xml:space="preserve">“This funding supports a burn care service for victims of acid attacks and provides legal and rehabilitation services to the survivors, the majority of whom are women. It also supports ongoing efforts to prevent gender-based violence,” Ms Collins said. </w:t>
      </w:r>
    </w:p>
    <w:p w:rsidR="00D61A00" w:rsidRDefault="00D61A00" w:rsidP="000152BD">
      <w:pPr>
        <w:jc w:val="both"/>
      </w:pPr>
    </w:p>
    <w:p w:rsidR="00D61A00" w:rsidRDefault="00D61A00" w:rsidP="000152BD">
      <w:pPr>
        <w:jc w:val="both"/>
      </w:pPr>
      <w:r>
        <w:t>Ms Collins said Australia has a strong role to play internationally in preventing gender-based violence and advancing gender equality.</w:t>
      </w:r>
    </w:p>
    <w:p w:rsidR="00D61A00" w:rsidRDefault="00D61A00" w:rsidP="000152BD">
      <w:pPr>
        <w:jc w:val="both"/>
      </w:pPr>
    </w:p>
    <w:p w:rsidR="00D61A00" w:rsidRDefault="00D61A00" w:rsidP="00D61A00">
      <w:pPr>
        <w:jc w:val="both"/>
      </w:pPr>
      <w:r>
        <w:t>“The Australian Government is committed to ending violence against women and girls and understands that to make a real and sustained difference, governments across the Commonwealth must work together,” Ms Collins said.</w:t>
      </w:r>
    </w:p>
    <w:p w:rsidR="00D61A00" w:rsidRDefault="00D61A00" w:rsidP="00D61A00">
      <w:pPr>
        <w:jc w:val="both"/>
      </w:pPr>
    </w:p>
    <w:p w:rsidR="00D61A00" w:rsidRDefault="00D61A00" w:rsidP="00D61A00">
      <w:pPr>
        <w:jc w:val="both"/>
      </w:pPr>
      <w:r>
        <w:t xml:space="preserve">A full transcript of Minister Collins’ speech at 10WAMM is available at </w:t>
      </w:r>
      <w:hyperlink r:id="rId10" w:history="1">
        <w:r w:rsidR="00921F39" w:rsidRPr="00E520A5">
          <w:rPr>
            <w:rStyle w:val="Hyperlink"/>
          </w:rPr>
          <w:t>http://juliecollins.fahcsia.gov.au/node/372</w:t>
        </w:r>
      </w:hyperlink>
      <w:r w:rsidR="00921F39">
        <w:t>.</w:t>
      </w:r>
    </w:p>
    <w:p w:rsidR="00921F39" w:rsidRDefault="00921F39" w:rsidP="00D61A00">
      <w:pPr>
        <w:jc w:val="both"/>
      </w:pPr>
    </w:p>
    <w:p w:rsidR="000152BD" w:rsidRDefault="000152BD" w:rsidP="00D80C32">
      <w:pPr>
        <w:rPr>
          <w:bCs/>
        </w:rPr>
      </w:pPr>
    </w:p>
    <w:p w:rsidR="00921F39" w:rsidRDefault="00921F39" w:rsidP="00D80C32">
      <w:pPr>
        <w:rPr>
          <w:bCs/>
        </w:rPr>
      </w:pPr>
    </w:p>
    <w:p w:rsidR="00D80C32" w:rsidRDefault="00D80C32" w:rsidP="00D80C32">
      <w:pPr>
        <w:jc w:val="both"/>
        <w:rPr>
          <w:b/>
          <w:bCs/>
          <w:sz w:val="22"/>
          <w:szCs w:val="22"/>
        </w:rPr>
      </w:pPr>
      <w:r w:rsidRPr="00E40355">
        <w:rPr>
          <w:b/>
          <w:bCs/>
          <w:sz w:val="22"/>
          <w:szCs w:val="22"/>
        </w:rPr>
        <w:t>Australian High Commission, Dhaka</w:t>
      </w:r>
    </w:p>
    <w:p w:rsidR="00D80C32" w:rsidRDefault="00921F39" w:rsidP="00D80C32">
      <w:pPr>
        <w:jc w:val="both"/>
        <w:rPr>
          <w:b/>
          <w:bCs/>
          <w:sz w:val="22"/>
          <w:szCs w:val="22"/>
        </w:rPr>
      </w:pPr>
      <w:r>
        <w:rPr>
          <w:b/>
          <w:bCs/>
          <w:sz w:val="22"/>
          <w:szCs w:val="22"/>
        </w:rPr>
        <w:t>19 June</w:t>
      </w:r>
      <w:r w:rsidR="006A6DC6">
        <w:rPr>
          <w:b/>
          <w:bCs/>
          <w:sz w:val="22"/>
          <w:szCs w:val="22"/>
        </w:rPr>
        <w:t xml:space="preserve"> 2013</w:t>
      </w:r>
    </w:p>
    <w:p w:rsidR="00D80C32" w:rsidRDefault="00D80C32" w:rsidP="00D80C32">
      <w:pPr>
        <w:jc w:val="both"/>
        <w:rPr>
          <w:b/>
          <w:bCs/>
          <w:sz w:val="22"/>
          <w:szCs w:val="22"/>
        </w:rPr>
      </w:pPr>
    </w:p>
    <w:p w:rsidR="00D80C32" w:rsidRDefault="00D80C32" w:rsidP="00D80C32">
      <w:pPr>
        <w:jc w:val="both"/>
        <w:rPr>
          <w:b/>
          <w:bCs/>
          <w:sz w:val="22"/>
          <w:szCs w:val="22"/>
        </w:rPr>
      </w:pPr>
    </w:p>
    <w:p w:rsidR="006A6DC6" w:rsidRDefault="00D80C32" w:rsidP="00D80C32">
      <w:pPr>
        <w:rPr>
          <w:sz w:val="22"/>
          <w:szCs w:val="22"/>
        </w:rPr>
      </w:pPr>
      <w:r w:rsidRPr="00E40355">
        <w:rPr>
          <w:sz w:val="22"/>
          <w:szCs w:val="22"/>
        </w:rPr>
        <w:t xml:space="preserve">For further information please contact: </w:t>
      </w:r>
    </w:p>
    <w:p w:rsidR="00D80C32" w:rsidRPr="00E40355" w:rsidRDefault="00921F39" w:rsidP="00D80C32">
      <w:pPr>
        <w:rPr>
          <w:sz w:val="22"/>
          <w:szCs w:val="22"/>
        </w:rPr>
      </w:pPr>
      <w:r>
        <w:rPr>
          <w:sz w:val="22"/>
          <w:szCs w:val="22"/>
        </w:rPr>
        <w:t xml:space="preserve">Senior </w:t>
      </w:r>
      <w:r w:rsidR="00D80C32">
        <w:rPr>
          <w:sz w:val="22"/>
          <w:szCs w:val="22"/>
        </w:rPr>
        <w:t>Research and Communications Officer, AHC Dhaka</w:t>
      </w:r>
    </w:p>
    <w:p w:rsidR="00D80C32" w:rsidRDefault="00D80C32" w:rsidP="00D80C32">
      <w:pPr>
        <w:rPr>
          <w:sz w:val="22"/>
          <w:szCs w:val="22"/>
          <w:lang w:val="it-IT"/>
        </w:rPr>
      </w:pPr>
      <w:r>
        <w:rPr>
          <w:sz w:val="22"/>
          <w:szCs w:val="22"/>
          <w:lang w:val="it-IT"/>
        </w:rPr>
        <w:t>Tel: 8813105 (4</w:t>
      </w:r>
      <w:r w:rsidR="006A6DC6">
        <w:rPr>
          <w:sz w:val="22"/>
          <w:szCs w:val="22"/>
          <w:lang w:val="it-IT"/>
        </w:rPr>
        <w:t>13)</w:t>
      </w:r>
    </w:p>
    <w:p w:rsidR="00D80C32" w:rsidRPr="003A682B" w:rsidRDefault="00D80C32" w:rsidP="00D80C32">
      <w:r>
        <w:rPr>
          <w:sz w:val="22"/>
          <w:szCs w:val="22"/>
          <w:lang w:val="it-IT"/>
        </w:rPr>
        <w:t xml:space="preserve">E-mail: </w:t>
      </w:r>
      <w:r w:rsidR="00921F39">
        <w:rPr>
          <w:sz w:val="22"/>
          <w:szCs w:val="22"/>
          <w:lang w:val="it-IT"/>
        </w:rPr>
        <w:t>simeen.sabha</w:t>
      </w:r>
      <w:r w:rsidRPr="001A014B">
        <w:t>@dfat.gov.au</w:t>
      </w:r>
    </w:p>
    <w:p w:rsidR="004B62BB" w:rsidRPr="00395768" w:rsidRDefault="004B62BB" w:rsidP="00395768"/>
    <w:sectPr w:rsidR="004B62BB" w:rsidRPr="00395768" w:rsidSect="00A3131A">
      <w:headerReference w:type="default" r:id="rId11"/>
      <w:footerReference w:type="first" r:id="rId12"/>
      <w:pgSz w:w="11909" w:h="16834"/>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1E5" w:rsidRDefault="00A061E5" w:rsidP="00B70153">
      <w:r>
        <w:separator/>
      </w:r>
    </w:p>
  </w:endnote>
  <w:endnote w:type="continuationSeparator" w:id="0">
    <w:p w:rsidR="00A061E5" w:rsidRDefault="00A061E5" w:rsidP="00B70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425" w:rsidRDefault="00072940" w:rsidP="00357ED2">
    <w:pPr>
      <w:pStyle w:val="Footer"/>
    </w:pPr>
    <w:r>
      <w:t xml:space="preserve">Australian High Commission, </w:t>
    </w:r>
    <w:smartTag w:uri="urn:schemas-microsoft-com:office:smarttags" w:element="address">
      <w:smartTag w:uri="urn:schemas-microsoft-com:office:smarttags" w:element="Street">
        <w:r>
          <w:t xml:space="preserve">184 </w:t>
        </w:r>
        <w:proofErr w:type="spellStart"/>
        <w:r>
          <w:t>Gulshan</w:t>
        </w:r>
        <w:proofErr w:type="spellEnd"/>
        <w:r>
          <w:t xml:space="preserve"> Avenue</w:t>
        </w:r>
      </w:smartTag>
    </w:smartTag>
    <w:r>
      <w:t xml:space="preserve">, </w:t>
    </w:r>
    <w:proofErr w:type="spellStart"/>
    <w:r>
      <w:t>Gulshan</w:t>
    </w:r>
    <w:proofErr w:type="spellEnd"/>
    <w:r>
      <w:t xml:space="preserve">, Dhaka 1212, </w:t>
    </w:r>
    <w:smartTag w:uri="urn:schemas-microsoft-com:office:smarttags" w:element="place">
      <w:smartTag w:uri="urn:schemas-microsoft-com:office:smarttags" w:element="PlaceType">
        <w:r>
          <w:t>Bangladesh</w:t>
        </w:r>
      </w:smartTag>
    </w:smartTag>
  </w:p>
  <w:p w:rsidR="00D11425" w:rsidRDefault="00072940" w:rsidP="00357ED2">
    <w:pPr>
      <w:pStyle w:val="Footer"/>
    </w:pPr>
    <w:r>
      <w:t>Telephone: 880 2 881 3105 (8 lines)</w:t>
    </w:r>
    <w:r>
      <w:tab/>
      <w:t xml:space="preserve">    Facsimile: 880 2 881 1125        </w:t>
    </w:r>
  </w:p>
  <w:p w:rsidR="00D11425" w:rsidRDefault="00072940" w:rsidP="00357ED2">
    <w:pPr>
      <w:pStyle w:val="Footer"/>
    </w:pPr>
    <w:r>
      <w:t>Website: www.bangladesh.embassy.gov.au</w:t>
    </w:r>
  </w:p>
  <w:p w:rsidR="00D11425" w:rsidRDefault="00072940" w:rsidP="00357ED2">
    <w:pPr>
      <w:pStyle w:val="Footer"/>
    </w:pPr>
    <w:r>
      <w:t xml:space="preserve"> </w:t>
    </w:r>
  </w:p>
  <w:p w:rsidR="00D11425" w:rsidRPr="004B2D3B" w:rsidRDefault="00072940" w:rsidP="00357ED2">
    <w:pPr>
      <w:pStyle w:val="FooterBI"/>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1E5" w:rsidRDefault="00A061E5" w:rsidP="00B70153">
      <w:r>
        <w:separator/>
      </w:r>
    </w:p>
  </w:footnote>
  <w:footnote w:type="continuationSeparator" w:id="0">
    <w:p w:rsidR="00A061E5" w:rsidRDefault="00A061E5" w:rsidP="00B70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425" w:rsidRDefault="00A061E5">
    <w:pPr>
      <w:pStyle w:val="Header"/>
    </w:pPr>
  </w:p>
  <w:p w:rsidR="00D11425" w:rsidRDefault="00A061E5">
    <w:pPr>
      <w:pStyle w:val="Header"/>
    </w:pPr>
  </w:p>
  <w:p w:rsidR="00D11425" w:rsidRDefault="00A061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32"/>
    <w:rsid w:val="000152BD"/>
    <w:rsid w:val="00055792"/>
    <w:rsid w:val="00072940"/>
    <w:rsid w:val="00192528"/>
    <w:rsid w:val="00193857"/>
    <w:rsid w:val="001F7D84"/>
    <w:rsid w:val="00237560"/>
    <w:rsid w:val="00265650"/>
    <w:rsid w:val="002A6072"/>
    <w:rsid w:val="002F0BF2"/>
    <w:rsid w:val="0030346D"/>
    <w:rsid w:val="00303A9B"/>
    <w:rsid w:val="0031479F"/>
    <w:rsid w:val="00381D17"/>
    <w:rsid w:val="00395768"/>
    <w:rsid w:val="003F2F33"/>
    <w:rsid w:val="00480039"/>
    <w:rsid w:val="004B62BB"/>
    <w:rsid w:val="00551DD5"/>
    <w:rsid w:val="00602CC8"/>
    <w:rsid w:val="00647A15"/>
    <w:rsid w:val="00686E1A"/>
    <w:rsid w:val="006A6DC6"/>
    <w:rsid w:val="006D766E"/>
    <w:rsid w:val="00712817"/>
    <w:rsid w:val="00794F3C"/>
    <w:rsid w:val="007D36ED"/>
    <w:rsid w:val="008420EA"/>
    <w:rsid w:val="00893471"/>
    <w:rsid w:val="00921F39"/>
    <w:rsid w:val="009832C1"/>
    <w:rsid w:val="009C1F7B"/>
    <w:rsid w:val="00A03263"/>
    <w:rsid w:val="00A061E5"/>
    <w:rsid w:val="00A34CBA"/>
    <w:rsid w:val="00A70C33"/>
    <w:rsid w:val="00AD4D95"/>
    <w:rsid w:val="00AF027A"/>
    <w:rsid w:val="00AF5376"/>
    <w:rsid w:val="00B17BCB"/>
    <w:rsid w:val="00B70153"/>
    <w:rsid w:val="00BA6A03"/>
    <w:rsid w:val="00C337E7"/>
    <w:rsid w:val="00C42DF0"/>
    <w:rsid w:val="00C4745B"/>
    <w:rsid w:val="00C666F2"/>
    <w:rsid w:val="00C76972"/>
    <w:rsid w:val="00CC22D1"/>
    <w:rsid w:val="00D26B08"/>
    <w:rsid w:val="00D61A00"/>
    <w:rsid w:val="00D7686F"/>
    <w:rsid w:val="00D80C32"/>
    <w:rsid w:val="00DC2EFD"/>
    <w:rsid w:val="00E172F0"/>
    <w:rsid w:val="00E641B2"/>
    <w:rsid w:val="00F42E0E"/>
    <w:rsid w:val="00F56F3C"/>
    <w:rsid w:val="00F606C9"/>
    <w:rsid w:val="00F80DD2"/>
    <w:rsid w:val="00F97ACC"/>
    <w:rsid w:val="00FE00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C32"/>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0C32"/>
    <w:pPr>
      <w:tabs>
        <w:tab w:val="center" w:pos="4819"/>
        <w:tab w:val="right" w:pos="9071"/>
      </w:tabs>
    </w:pPr>
  </w:style>
  <w:style w:type="character" w:customStyle="1" w:styleId="HeaderChar">
    <w:name w:val="Header Char"/>
    <w:basedOn w:val="DefaultParagraphFont"/>
    <w:link w:val="Header"/>
    <w:uiPriority w:val="99"/>
    <w:rsid w:val="00D80C32"/>
    <w:rPr>
      <w:rFonts w:ascii="Times New Roman" w:eastAsia="SimSun" w:hAnsi="Times New Roman" w:cs="Times New Roman"/>
      <w:sz w:val="24"/>
      <w:szCs w:val="24"/>
      <w:lang w:eastAsia="zh-CN"/>
    </w:rPr>
  </w:style>
  <w:style w:type="paragraph" w:styleId="Footer">
    <w:name w:val="footer"/>
    <w:basedOn w:val="Normal"/>
    <w:link w:val="FooterChar"/>
    <w:uiPriority w:val="99"/>
    <w:rsid w:val="00D80C32"/>
    <w:pPr>
      <w:pBdr>
        <w:top w:val="single" w:sz="6" w:space="4" w:color="auto"/>
      </w:pBdr>
      <w:jc w:val="center"/>
    </w:pPr>
    <w:rPr>
      <w:sz w:val="18"/>
      <w:szCs w:val="18"/>
    </w:rPr>
  </w:style>
  <w:style w:type="character" w:customStyle="1" w:styleId="FooterChar">
    <w:name w:val="Footer Char"/>
    <w:basedOn w:val="DefaultParagraphFont"/>
    <w:link w:val="Footer"/>
    <w:uiPriority w:val="99"/>
    <w:rsid w:val="00D80C32"/>
    <w:rPr>
      <w:rFonts w:ascii="Times New Roman" w:eastAsia="SimSun" w:hAnsi="Times New Roman" w:cs="Times New Roman"/>
      <w:sz w:val="18"/>
      <w:szCs w:val="18"/>
      <w:lang w:eastAsia="zh-CN"/>
    </w:rPr>
  </w:style>
  <w:style w:type="paragraph" w:customStyle="1" w:styleId="CrestLetter">
    <w:name w:val="CrestLetter"/>
    <w:basedOn w:val="Normal"/>
    <w:rsid w:val="00D80C32"/>
    <w:pPr>
      <w:jc w:val="center"/>
    </w:pPr>
    <w:rPr>
      <w:caps/>
      <w:spacing w:val="60"/>
      <w:sz w:val="28"/>
      <w:szCs w:val="28"/>
    </w:rPr>
  </w:style>
  <w:style w:type="paragraph" w:customStyle="1" w:styleId="FooterBI">
    <w:name w:val="FooterBI"/>
    <w:basedOn w:val="Normal"/>
    <w:rsid w:val="00D80C32"/>
    <w:pPr>
      <w:jc w:val="center"/>
    </w:pPr>
    <w:rPr>
      <w:b/>
      <w:bCs/>
      <w:i/>
      <w:iCs/>
      <w:sz w:val="20"/>
      <w:szCs w:val="20"/>
    </w:rPr>
  </w:style>
  <w:style w:type="character" w:styleId="Hyperlink">
    <w:name w:val="Hyperlink"/>
    <w:basedOn w:val="DefaultParagraphFont"/>
    <w:uiPriority w:val="99"/>
    <w:rsid w:val="00D80C32"/>
    <w:rPr>
      <w:rFonts w:cs="Times New Roman"/>
      <w:color w:val="0000FF"/>
      <w:u w:val="single"/>
    </w:rPr>
  </w:style>
  <w:style w:type="paragraph" w:styleId="NormalWeb">
    <w:name w:val="Normal (Web)"/>
    <w:basedOn w:val="Normal"/>
    <w:uiPriority w:val="99"/>
    <w:unhideWhenUsed/>
    <w:rsid w:val="00D80C32"/>
    <w:pPr>
      <w:spacing w:before="100" w:beforeAutospacing="1" w:after="100" w:afterAutospacing="1"/>
    </w:pPr>
    <w:rPr>
      <w:rFonts w:eastAsia="Times New Roman"/>
      <w:lang w:eastAsia="en-AU"/>
    </w:rPr>
  </w:style>
  <w:style w:type="paragraph" w:styleId="BalloonText">
    <w:name w:val="Balloon Text"/>
    <w:basedOn w:val="Normal"/>
    <w:link w:val="BalloonTextChar"/>
    <w:uiPriority w:val="99"/>
    <w:semiHidden/>
    <w:unhideWhenUsed/>
    <w:rsid w:val="00D80C32"/>
    <w:rPr>
      <w:rFonts w:ascii="Tahoma" w:hAnsi="Tahoma" w:cs="Tahoma"/>
      <w:sz w:val="16"/>
      <w:szCs w:val="16"/>
    </w:rPr>
  </w:style>
  <w:style w:type="character" w:customStyle="1" w:styleId="BalloonTextChar">
    <w:name w:val="Balloon Text Char"/>
    <w:basedOn w:val="DefaultParagraphFont"/>
    <w:link w:val="BalloonText"/>
    <w:uiPriority w:val="99"/>
    <w:semiHidden/>
    <w:rsid w:val="00D80C32"/>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C32"/>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0C32"/>
    <w:pPr>
      <w:tabs>
        <w:tab w:val="center" w:pos="4819"/>
        <w:tab w:val="right" w:pos="9071"/>
      </w:tabs>
    </w:pPr>
  </w:style>
  <w:style w:type="character" w:customStyle="1" w:styleId="HeaderChar">
    <w:name w:val="Header Char"/>
    <w:basedOn w:val="DefaultParagraphFont"/>
    <w:link w:val="Header"/>
    <w:uiPriority w:val="99"/>
    <w:rsid w:val="00D80C32"/>
    <w:rPr>
      <w:rFonts w:ascii="Times New Roman" w:eastAsia="SimSun" w:hAnsi="Times New Roman" w:cs="Times New Roman"/>
      <w:sz w:val="24"/>
      <w:szCs w:val="24"/>
      <w:lang w:eastAsia="zh-CN"/>
    </w:rPr>
  </w:style>
  <w:style w:type="paragraph" w:styleId="Footer">
    <w:name w:val="footer"/>
    <w:basedOn w:val="Normal"/>
    <w:link w:val="FooterChar"/>
    <w:uiPriority w:val="99"/>
    <w:rsid w:val="00D80C32"/>
    <w:pPr>
      <w:pBdr>
        <w:top w:val="single" w:sz="6" w:space="4" w:color="auto"/>
      </w:pBdr>
      <w:jc w:val="center"/>
    </w:pPr>
    <w:rPr>
      <w:sz w:val="18"/>
      <w:szCs w:val="18"/>
    </w:rPr>
  </w:style>
  <w:style w:type="character" w:customStyle="1" w:styleId="FooterChar">
    <w:name w:val="Footer Char"/>
    <w:basedOn w:val="DefaultParagraphFont"/>
    <w:link w:val="Footer"/>
    <w:uiPriority w:val="99"/>
    <w:rsid w:val="00D80C32"/>
    <w:rPr>
      <w:rFonts w:ascii="Times New Roman" w:eastAsia="SimSun" w:hAnsi="Times New Roman" w:cs="Times New Roman"/>
      <w:sz w:val="18"/>
      <w:szCs w:val="18"/>
      <w:lang w:eastAsia="zh-CN"/>
    </w:rPr>
  </w:style>
  <w:style w:type="paragraph" w:customStyle="1" w:styleId="CrestLetter">
    <w:name w:val="CrestLetter"/>
    <w:basedOn w:val="Normal"/>
    <w:rsid w:val="00D80C32"/>
    <w:pPr>
      <w:jc w:val="center"/>
    </w:pPr>
    <w:rPr>
      <w:caps/>
      <w:spacing w:val="60"/>
      <w:sz w:val="28"/>
      <w:szCs w:val="28"/>
    </w:rPr>
  </w:style>
  <w:style w:type="paragraph" w:customStyle="1" w:styleId="FooterBI">
    <w:name w:val="FooterBI"/>
    <w:basedOn w:val="Normal"/>
    <w:rsid w:val="00D80C32"/>
    <w:pPr>
      <w:jc w:val="center"/>
    </w:pPr>
    <w:rPr>
      <w:b/>
      <w:bCs/>
      <w:i/>
      <w:iCs/>
      <w:sz w:val="20"/>
      <w:szCs w:val="20"/>
    </w:rPr>
  </w:style>
  <w:style w:type="character" w:styleId="Hyperlink">
    <w:name w:val="Hyperlink"/>
    <w:basedOn w:val="DefaultParagraphFont"/>
    <w:uiPriority w:val="99"/>
    <w:rsid w:val="00D80C32"/>
    <w:rPr>
      <w:rFonts w:cs="Times New Roman"/>
      <w:color w:val="0000FF"/>
      <w:u w:val="single"/>
    </w:rPr>
  </w:style>
  <w:style w:type="paragraph" w:styleId="NormalWeb">
    <w:name w:val="Normal (Web)"/>
    <w:basedOn w:val="Normal"/>
    <w:uiPriority w:val="99"/>
    <w:unhideWhenUsed/>
    <w:rsid w:val="00D80C32"/>
    <w:pPr>
      <w:spacing w:before="100" w:beforeAutospacing="1" w:after="100" w:afterAutospacing="1"/>
    </w:pPr>
    <w:rPr>
      <w:rFonts w:eastAsia="Times New Roman"/>
      <w:lang w:eastAsia="en-AU"/>
    </w:rPr>
  </w:style>
  <w:style w:type="paragraph" w:styleId="BalloonText">
    <w:name w:val="Balloon Text"/>
    <w:basedOn w:val="Normal"/>
    <w:link w:val="BalloonTextChar"/>
    <w:uiPriority w:val="99"/>
    <w:semiHidden/>
    <w:unhideWhenUsed/>
    <w:rsid w:val="00D80C32"/>
    <w:rPr>
      <w:rFonts w:ascii="Tahoma" w:hAnsi="Tahoma" w:cs="Tahoma"/>
      <w:sz w:val="16"/>
      <w:szCs w:val="16"/>
    </w:rPr>
  </w:style>
  <w:style w:type="character" w:customStyle="1" w:styleId="BalloonTextChar">
    <w:name w:val="Balloon Text Char"/>
    <w:basedOn w:val="DefaultParagraphFont"/>
    <w:link w:val="BalloonText"/>
    <w:uiPriority w:val="99"/>
    <w:semiHidden/>
    <w:rsid w:val="00D80C32"/>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8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p:\TEMPLATES\NOTES\LOCAL\CWEALTH.TIF"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juliecollins.fahcsia.gov.au/node/372"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162226B9</Template>
  <TotalTime>0</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&amp; Trade</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Sabha, Simeen</dc:creator>
  <cp:lastModifiedBy>siqbal</cp:lastModifiedBy>
  <cp:revision>2</cp:revision>
  <dcterms:created xsi:type="dcterms:W3CDTF">2013-06-19T10:00:00Z</dcterms:created>
  <dcterms:modified xsi:type="dcterms:W3CDTF">2013-06-19T10:00:00Z</dcterms:modified>
</cp:coreProperties>
</file>